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png" ContentType="image/png"/>
  <Override PartName="/word/media/image2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omylnie"/>
        <w:jc w:val="right"/>
        <w:rPr>
          <w:rFonts w:ascii="Calibri" w:hAnsi="Calibri"/>
          <w:sz w:val="20"/>
          <w:szCs w:val="20"/>
        </w:rPr>
      </w:pPr>
      <w:r>
        <w:rPr>
          <w:rFonts w:eastAsia="Times New Roman" w:ascii="Calibri" w:hAnsi="Calibri"/>
          <w:color w:val="00000A"/>
          <w:sz w:val="20"/>
          <w:szCs w:val="20"/>
        </w:rPr>
        <w:t>Załącznik nr 2 do zasad i trybu przeprowadzania konsultacji społecznych</w:t>
      </w:r>
    </w:p>
    <w:p>
      <w:pPr>
        <w:pStyle w:val="Domylnie"/>
        <w:jc w:val="right"/>
        <w:rPr>
          <w:rFonts w:ascii="Calibri" w:hAnsi="Calibri"/>
          <w:sz w:val="20"/>
          <w:szCs w:val="20"/>
        </w:rPr>
      </w:pPr>
      <w:r>
        <w:rPr>
          <w:rFonts w:eastAsia="Times New Roman" w:ascii="Calibri" w:hAnsi="Calibri"/>
          <w:color w:val="00000A"/>
          <w:sz w:val="20"/>
          <w:szCs w:val="20"/>
        </w:rPr>
        <w:t>Blachowniańskiego Budżetu Obywatelskiego</w:t>
      </w:r>
    </w:p>
    <w:p>
      <w:pPr>
        <w:pStyle w:val="Domylnie"/>
        <w:jc w:val="right"/>
        <w:rPr>
          <w:rFonts w:eastAsia="Times New Roman"/>
          <w:color w:val="00000A"/>
        </w:rPr>
      </w:pPr>
      <w:r>
        <w:rPr/>
      </w:r>
    </w:p>
    <w:p>
      <w:pPr>
        <w:pStyle w:val="Domylnie"/>
        <w:jc w:val="right"/>
        <w:rPr/>
      </w:pPr>
      <w:r>
        <w:rPr>
          <w:rFonts w:eastAsia="Times New Roman"/>
          <w:color w:val="00000A"/>
        </w:rPr>
        <w:t xml:space="preserve"> </w:t>
      </w:r>
      <w:r>
        <w:rPr>
          <w:rFonts w:cs="Calibri" w:ascii="Calibri" w:hAnsi="Calibri"/>
          <w:color w:val="00000A"/>
        </w:rPr>
        <w:t>Blachownia, dnia……………………..</w:t>
      </w:r>
    </w:p>
    <w:p>
      <w:pPr>
        <w:pStyle w:val="Domylnie"/>
        <w:jc w:val="right"/>
        <w:rPr>
          <w:rFonts w:ascii="Calibri" w:hAnsi="Calibri" w:cs="Calibri"/>
          <w:color w:val="00000A"/>
        </w:rPr>
      </w:pPr>
      <w:r>
        <w:rPr>
          <w:rFonts w:cs="Calibri" w:ascii="Calibri" w:hAnsi="Calibri"/>
          <w:color w:val="00000A"/>
        </w:rPr>
      </w:r>
    </w:p>
    <w:p>
      <w:pPr>
        <w:pStyle w:val="Domylnie"/>
        <w:jc w:val="right"/>
        <w:rPr>
          <w:rFonts w:ascii="Calibri" w:hAnsi="Calibri" w:cs="Calibri"/>
          <w:color w:val="00000A"/>
        </w:rPr>
      </w:pPr>
      <w:r>
        <w:rPr>
          <w:rFonts w:cs="Calibri" w:ascii="Calibri" w:hAnsi="Calibri"/>
          <w:color w:val="00000A"/>
        </w:rPr>
      </w:r>
    </w:p>
    <w:p>
      <w:pPr>
        <w:pStyle w:val="Domylnie"/>
        <w:rPr/>
      </w:pPr>
      <w:r>
        <w:rPr>
          <w:rFonts w:eastAsia="Calibri" w:cs="Calibri" w:ascii="Calibri" w:hAnsi="Calibri"/>
          <w:color w:val="00000A"/>
        </w:rPr>
        <w:t>………………………………</w:t>
      </w:r>
      <w:r>
        <w:rPr>
          <w:rFonts w:cs="Calibri" w:ascii="Calibri" w:hAnsi="Calibri"/>
          <w:color w:val="00000A"/>
        </w:rPr>
        <w:t>...</w:t>
      </w:r>
    </w:p>
    <w:p>
      <w:pPr>
        <w:pStyle w:val="Domylnie"/>
        <w:rPr>
          <w:rFonts w:ascii="Calibri" w:hAnsi="Calibri" w:cs="Calibri"/>
          <w:color w:val="00000A"/>
          <w:sz w:val="18"/>
          <w:szCs w:val="18"/>
        </w:rPr>
      </w:pPr>
      <w:r>
        <w:rPr>
          <w:rFonts w:cs="Calibri" w:ascii="Calibri" w:hAnsi="Calibri"/>
          <w:color w:val="00000A"/>
          <w:sz w:val="18"/>
          <w:szCs w:val="18"/>
        </w:rPr>
        <w:t>pieczęć firmowa Podmiotu/ mię, nazwisko, adres właściciela terenu</w:t>
      </w:r>
    </w:p>
    <w:p>
      <w:pPr>
        <w:pStyle w:val="Domylnie"/>
        <w:jc w:val="center"/>
        <w:rPr/>
      </w:pPr>
      <w:r>
        <w:rPr/>
      </w:r>
    </w:p>
    <w:p>
      <w:pPr>
        <w:pStyle w:val="Domylnie"/>
        <w:jc w:val="center"/>
        <w:rPr>
          <w:rFonts w:ascii="Calibri" w:hAnsi="Calibri" w:cs="Calibri"/>
          <w:b/>
          <w:b/>
          <w:bCs/>
          <w:color w:val="00000A"/>
        </w:rPr>
      </w:pPr>
      <w:r>
        <w:rPr>
          <w:rFonts w:cs="Calibri" w:ascii="Calibri" w:hAnsi="Calibri"/>
          <w:b/>
          <w:bCs/>
          <w:color w:val="00000A"/>
        </w:rPr>
        <w:t>OŚWIADCZENIE</w:t>
      </w:r>
    </w:p>
    <w:p>
      <w:pPr>
        <w:pStyle w:val="Domylnie"/>
        <w:jc w:val="both"/>
        <w:rPr/>
      </w:pPr>
      <w:r>
        <w:rPr>
          <w:rFonts w:cs="Calibri" w:ascii="Calibri" w:hAnsi="Calibri"/>
          <w:color w:val="00000A"/>
        </w:rPr>
        <w:t>Niniejszym oświadczam, że działając w imieniu Podmiotu/jako właściciel terenu* (niepotrzebne skreślić)</w:t>
      </w:r>
    </w:p>
    <w:p>
      <w:pPr>
        <w:pStyle w:val="Domylnie"/>
        <w:jc w:val="both"/>
        <w:rPr/>
      </w:pPr>
      <w:r>
        <w:rPr>
          <w:rFonts w:eastAsia="Calibri" w:cs="Calibri" w:ascii="Calibri" w:hAnsi="Calibri"/>
          <w:color w:val="00000A"/>
        </w:rPr>
        <w:t>………………………………………………………………………………………………………………………………………………</w:t>
      </w:r>
      <w:r>
        <w:rPr>
          <w:rFonts w:cs="Calibri" w:ascii="Calibri" w:hAnsi="Calibri"/>
          <w:color w:val="00000A"/>
        </w:rPr>
        <w:t>.………………………………………………………………………………………………………………………………………………..</w:t>
      </w:r>
    </w:p>
    <w:p>
      <w:pPr>
        <w:pStyle w:val="Domylnie"/>
        <w:jc w:val="both"/>
        <w:rPr>
          <w:rFonts w:ascii="Calibri" w:hAnsi="Calibri" w:cs="Calibri"/>
          <w:color w:val="00000A"/>
        </w:rPr>
      </w:pPr>
      <w:r>
        <w:rPr>
          <w:rFonts w:cs="Calibri" w:ascii="Calibri" w:hAnsi="Calibri"/>
          <w:color w:val="00000A"/>
        </w:rPr>
        <w:t>z siedzibą…………………………………………………………………KRS*…………..………………………………………….</w:t>
      </w:r>
    </w:p>
    <w:p>
      <w:pPr>
        <w:pStyle w:val="Domylnie"/>
        <w:jc w:val="both"/>
        <w:rPr/>
      </w:pPr>
      <w:r>
        <w:rPr/>
      </w:r>
    </w:p>
    <w:p>
      <w:pPr>
        <w:pStyle w:val="Domylnie"/>
        <w:jc w:val="both"/>
        <w:rPr>
          <w:rFonts w:ascii="Calibri" w:hAnsi="Calibri" w:cs="Calibri"/>
          <w:color w:val="00000A"/>
        </w:rPr>
      </w:pPr>
      <w:r>
        <w:rPr>
          <w:rFonts w:cs="Calibri" w:ascii="Calibri" w:hAnsi="Calibri"/>
          <w:color w:val="00000A"/>
        </w:rPr>
        <w:t xml:space="preserve">wyrażam/y/ zgodę na: </w:t>
      </w:r>
    </w:p>
    <w:p>
      <w:pPr>
        <w:pStyle w:val="Domylnie"/>
        <w:jc w:val="both"/>
        <w:rPr/>
      </w:pPr>
      <w:r>
        <w:rPr>
          <w:rFonts w:cs="Calibri" w:ascii="Calibri" w:hAnsi="Calibri"/>
          <w:color w:val="00000A"/>
        </w:rPr>
        <w:t xml:space="preserve">realizację zadania publicznego i  </w:t>
      </w:r>
      <w:r>
        <w:rPr>
          <w:rFonts w:cs="Calibri" w:ascii="Calibri" w:hAnsi="Calibri"/>
          <w:b/>
          <w:color w:val="00000A"/>
        </w:rPr>
        <w:t>administrowanie nowo wybudowanym obiektem/użyczenie terenu</w:t>
      </w:r>
      <w:r>
        <w:rPr>
          <w:rFonts w:cs="Calibri" w:ascii="Calibri" w:hAnsi="Calibri"/>
          <w:color w:val="00000A"/>
        </w:rPr>
        <w:t>*</w:t>
      </w:r>
      <w:r>
        <w:rPr>
          <w:rStyle w:val="FootnoteCharacters"/>
          <w:rFonts w:cs="Calibri" w:ascii="Calibri" w:hAnsi="Calibri"/>
          <w:color w:val="00000A"/>
        </w:rPr>
        <w:t xml:space="preserve"> </w:t>
      </w:r>
      <w:r>
        <w:rPr>
          <w:rFonts w:cs="Calibri" w:ascii="Calibri" w:hAnsi="Calibri"/>
          <w:color w:val="00000A"/>
        </w:rPr>
        <w:t>(niepotrzebne skreślić) przy:</w:t>
      </w:r>
    </w:p>
    <w:p>
      <w:pPr>
        <w:pStyle w:val="Domylnie"/>
        <w:jc w:val="both"/>
        <w:rPr/>
      </w:pPr>
      <w:r>
        <w:rPr>
          <w:rFonts w:eastAsia="Calibri" w:cs="Calibri" w:ascii="Calibri" w:hAnsi="Calibri"/>
          <w:color w:val="00000A"/>
        </w:rPr>
        <w:t>…………………………………………………………………</w:t>
      </w:r>
      <w:r>
        <w:rPr>
          <w:rFonts w:cs="Calibri" w:ascii="Calibri" w:hAnsi="Calibri"/>
          <w:color w:val="00000A"/>
        </w:rPr>
        <w:t>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spacing w:lineRule="auto" w:line="360"/>
        <w:jc w:val="both"/>
        <w:rPr>
          <w:rFonts w:ascii="Calibri" w:hAnsi="Calibri" w:cs="Calibri"/>
          <w:color w:val="00000A"/>
        </w:rPr>
      </w:pPr>
      <w:r>
        <w:rPr>
          <w:rFonts w:cs="Calibri"/>
          <w:color w:val="00000A"/>
        </w:rPr>
        <w:t xml:space="preserve">po zakończeniu realizacji  zadania publicznego w ramach Budżetu Obywatelskiego Blachownia </w:t>
      </w:r>
      <w:r>
        <w:rPr>
          <w:rFonts w:cs="Times New Roman"/>
          <w:b w:val="false"/>
          <w:bCs w:val="false"/>
          <w:color w:val="00000A"/>
          <w:sz w:val="22"/>
          <w:szCs w:val="22"/>
        </w:rPr>
        <w:t>(rok realizacji 202</w:t>
      </w:r>
      <w:r>
        <w:rPr>
          <w:rFonts w:cs="Times New Roman"/>
          <w:b w:val="false"/>
          <w:bCs w:val="false"/>
          <w:color w:val="00000A"/>
          <w:sz w:val="22"/>
          <w:szCs w:val="22"/>
        </w:rPr>
        <w:t>3</w:t>
      </w:r>
      <w:r>
        <w:rPr>
          <w:rFonts w:cs="Times New Roman"/>
          <w:b w:val="false"/>
          <w:bCs w:val="false"/>
          <w:color w:val="00000A"/>
          <w:sz w:val="22"/>
          <w:szCs w:val="22"/>
        </w:rPr>
        <w:t>)</w:t>
      </w:r>
      <w:r>
        <w:rPr>
          <w:rFonts w:cs="Calibri"/>
          <w:color w:val="00000A"/>
          <w:sz w:val="22"/>
          <w:szCs w:val="22"/>
        </w:rPr>
        <w:t xml:space="preserve">.  </w:t>
      </w:r>
    </w:p>
    <w:p>
      <w:pPr>
        <w:pStyle w:val="Domylnie"/>
        <w:jc w:val="both"/>
        <w:rPr>
          <w:rFonts w:ascii="Calibri" w:hAnsi="Calibri" w:eastAsia="Calibri" w:cs="Calibri"/>
          <w:color w:val="FF3333"/>
        </w:rPr>
      </w:pPr>
      <w:bookmarkStart w:id="0" w:name="_GoBack"/>
      <w:bookmarkEnd w:id="0"/>
      <w:r>
        <w:rPr>
          <w:rFonts w:eastAsia="Calibri" w:cs="Calibri" w:ascii="Calibri" w:hAnsi="Calibri"/>
          <w:color w:val="FF3333"/>
        </w:rPr>
        <w:t xml:space="preserve">   </w:t>
      </w:r>
    </w:p>
    <w:p>
      <w:pPr>
        <w:pStyle w:val="Domylnie"/>
        <w:numPr>
          <w:ilvl w:val="0"/>
          <w:numId w:val="1"/>
        </w:numPr>
        <w:jc w:val="both"/>
        <w:rPr>
          <w:rFonts w:ascii="Calibri" w:hAnsi="Calibri" w:cs="Calibri"/>
          <w:b/>
          <w:b/>
          <w:color w:val="00000A"/>
        </w:rPr>
      </w:pPr>
      <w:r>
        <w:rPr>
          <w:rFonts w:cs="Calibri" w:ascii="Calibri" w:hAnsi="Calibri"/>
          <w:b/>
          <w:color w:val="00000A"/>
        </w:rPr>
        <w:t>Przejęcie do administrowania przez Podmiot, z którym zostanie zawarta umowa                                          o współpracy, nowo wybudowanego obiektu, powstałego wskutek realizacji zadania użyteczności publicznej, następuje na zasadach określonych poniżej:</w:t>
      </w:r>
    </w:p>
    <w:p>
      <w:pPr>
        <w:pStyle w:val="Domylnie"/>
        <w:jc w:val="both"/>
        <w:rPr/>
      </w:pPr>
      <w:r>
        <w:rPr/>
      </w:r>
    </w:p>
    <w:p>
      <w:pPr>
        <w:pStyle w:val="Domylnie"/>
        <w:jc w:val="both"/>
        <w:rPr>
          <w:rFonts w:ascii="Calibri" w:hAnsi="Calibri" w:cs="Calibri"/>
          <w:color w:val="00000A"/>
        </w:rPr>
      </w:pPr>
      <w:r>
        <w:rPr>
          <w:rFonts w:cs="Calibri" w:ascii="Calibri" w:hAnsi="Calibri"/>
          <w:color w:val="00000A"/>
        </w:rPr>
        <w:t>1. Podmiot będzie administrował obiektem w celu jego nieodpłatnego powszechnego udostępniania zgodnie z jego przeznaczeniem. Ewentualne odpłatne udostępnianie obiektu  lub na cele inne niż opisane w  zdaniu 1-szym będzie   wymagało uzyskania uprzedniej pisemnej zgody Urzędu Miejskiego w Blachowni.</w:t>
      </w:r>
    </w:p>
    <w:p>
      <w:pPr>
        <w:pStyle w:val="Domylnie"/>
        <w:jc w:val="both"/>
        <w:rPr>
          <w:rFonts w:ascii="Calibri" w:hAnsi="Calibri" w:cs="Calibri"/>
          <w:color w:val="00000A"/>
        </w:rPr>
      </w:pPr>
      <w:r>
        <w:rPr>
          <w:rFonts w:cs="Calibri" w:ascii="Calibri" w:hAnsi="Calibri"/>
          <w:color w:val="00000A"/>
        </w:rPr>
        <w:t xml:space="preserve">2. Przejęcie obiektu do administrowania nastąpi po zakończeniu realizacji inwestycji,                           na podstawie protokołu zdawczo–odbiorczego.  </w:t>
      </w:r>
    </w:p>
    <w:p>
      <w:pPr>
        <w:pStyle w:val="Domylnie"/>
        <w:jc w:val="both"/>
        <w:rPr>
          <w:rFonts w:ascii="Calibri" w:hAnsi="Calibri" w:cs="Calibri"/>
          <w:color w:val="00000A"/>
        </w:rPr>
      </w:pPr>
      <w:r>
        <w:rPr>
          <w:rFonts w:cs="Calibri" w:ascii="Calibri" w:hAnsi="Calibri"/>
          <w:color w:val="00000A"/>
        </w:rPr>
        <w:t>3. Podmiot przejmując obiekt do administrowania będzie zobowiązany do:</w:t>
      </w:r>
    </w:p>
    <w:p>
      <w:pPr>
        <w:pStyle w:val="Domylnie"/>
        <w:spacing w:before="0" w:after="27"/>
        <w:jc w:val="both"/>
        <w:rPr>
          <w:rFonts w:ascii="Calibri" w:hAnsi="Calibri" w:cs="Calibri"/>
          <w:color w:val="00000A"/>
        </w:rPr>
      </w:pPr>
      <w:r>
        <w:rPr>
          <w:rFonts w:cs="Calibri" w:ascii="Calibri" w:hAnsi="Calibri"/>
          <w:color w:val="00000A"/>
        </w:rPr>
        <w:t>a. korzystania z obiektu i zapewnienia jego nieodpłatnego powszechnego dostępu zgodnie                  z jego  przeznaczeniem.</w:t>
      </w:r>
    </w:p>
    <w:p>
      <w:pPr>
        <w:pStyle w:val="Domylnie"/>
        <w:spacing w:before="0" w:after="27"/>
        <w:jc w:val="both"/>
        <w:rPr>
          <w:rFonts w:ascii="Calibri" w:hAnsi="Calibri" w:cs="Calibri"/>
          <w:color w:val="00000A"/>
        </w:rPr>
      </w:pPr>
      <w:r>
        <w:rPr>
          <w:rFonts w:cs="Calibri" w:ascii="Calibri" w:hAnsi="Calibri"/>
          <w:color w:val="00000A"/>
        </w:rPr>
        <w:t xml:space="preserve">b. przestrzegania przepisów sanitarnych, BHP i p.poż. </w:t>
      </w:r>
    </w:p>
    <w:p>
      <w:pPr>
        <w:pStyle w:val="Domylnie"/>
        <w:spacing w:before="0" w:after="27"/>
        <w:jc w:val="both"/>
        <w:rPr>
          <w:rFonts w:ascii="Calibri" w:hAnsi="Calibri" w:cs="Calibri"/>
          <w:color w:val="00000A"/>
        </w:rPr>
      </w:pPr>
      <w:r>
        <w:rPr>
          <w:rFonts w:cs="Calibri" w:ascii="Calibri" w:hAnsi="Calibri"/>
          <w:color w:val="00000A"/>
        </w:rPr>
        <w:t>c. dozorowania obiektu,</w:t>
      </w:r>
    </w:p>
    <w:p>
      <w:pPr>
        <w:pStyle w:val="Domylnie"/>
        <w:spacing w:before="0" w:after="27"/>
        <w:jc w:val="both"/>
        <w:rPr>
          <w:rFonts w:ascii="Calibri" w:hAnsi="Calibri" w:cs="Calibri"/>
          <w:color w:val="00000A"/>
        </w:rPr>
      </w:pPr>
      <w:r>
        <w:rPr>
          <w:rFonts w:cs="Calibri" w:ascii="Calibri" w:hAnsi="Calibri"/>
          <w:color w:val="00000A"/>
        </w:rPr>
        <w:t>d. utrzymania porządku i czystości na terenie obiektu,</w:t>
      </w:r>
    </w:p>
    <w:p>
      <w:pPr>
        <w:pStyle w:val="Domylnie"/>
        <w:spacing w:before="0" w:after="27"/>
        <w:jc w:val="both"/>
        <w:rPr>
          <w:rFonts w:ascii="Calibri" w:hAnsi="Calibri" w:cs="Calibri"/>
          <w:color w:val="00000A"/>
        </w:rPr>
      </w:pPr>
      <w:r>
        <w:rPr>
          <w:rFonts w:cs="Calibri" w:ascii="Calibri" w:hAnsi="Calibri"/>
          <w:color w:val="00000A"/>
        </w:rPr>
        <w:t>e. pokrywania kosztów oświetlenia obiektu – w przypadku gdyby oświetlenie zostało zrealizowane,</w:t>
      </w:r>
    </w:p>
    <w:p>
      <w:pPr>
        <w:pStyle w:val="Domylnie"/>
        <w:spacing w:before="0" w:after="27"/>
        <w:jc w:val="both"/>
        <w:rPr>
          <w:rFonts w:ascii="Calibri" w:hAnsi="Calibri" w:cs="Calibri"/>
          <w:color w:val="00000A"/>
        </w:rPr>
      </w:pPr>
      <w:r>
        <w:rPr>
          <w:rFonts w:cs="Calibri" w:ascii="Calibri" w:hAnsi="Calibri"/>
          <w:color w:val="00000A"/>
        </w:rPr>
        <w:t>f. zamykania i otwierania obiektu w wyznaczonym czasie,</w:t>
      </w:r>
    </w:p>
    <w:p>
      <w:pPr>
        <w:pStyle w:val="Domylnie"/>
        <w:spacing w:before="0" w:after="27"/>
        <w:jc w:val="both"/>
        <w:rPr>
          <w:rFonts w:ascii="Calibri" w:hAnsi="Calibri" w:cs="Calibri"/>
          <w:color w:val="00000A"/>
        </w:rPr>
      </w:pPr>
      <w:r>
        <w:rPr>
          <w:rFonts w:cs="Calibri" w:ascii="Calibri" w:hAnsi="Calibri"/>
          <w:color w:val="00000A"/>
        </w:rPr>
        <w:t>g. zawarcia umowy ubezpieczenia majątkowego obiektu oraz ubezpieczenia OC jako posiadacza obiektu, za ewentualne szkody odniesione przez osoby korzystające z obiektu,               za które ponosi odpowiedzialność posiadacz obiektu,</w:t>
      </w:r>
    </w:p>
    <w:p>
      <w:pPr>
        <w:pStyle w:val="Domylnie"/>
        <w:spacing w:before="0" w:after="27"/>
        <w:jc w:val="both"/>
        <w:rPr>
          <w:rFonts w:ascii="Calibri" w:hAnsi="Calibri" w:cs="Calibri"/>
          <w:color w:val="00000A"/>
        </w:rPr>
      </w:pPr>
      <w:r>
        <w:rPr>
          <w:rFonts w:cs="Calibri" w:ascii="Calibri" w:hAnsi="Calibri"/>
          <w:color w:val="00000A"/>
        </w:rPr>
        <w:t>h. utrzymywania obiektu w należytym stanie, w szczególności dokonywania jego konserwacji, napraw niezbędnych do zachowania obiektu w stanie niepogorszonym, w tym napraw będących następstwem wandalizmu lub dewastacji mienia,</w:t>
      </w:r>
    </w:p>
    <w:p>
      <w:pPr>
        <w:pStyle w:val="Domylnie"/>
        <w:jc w:val="both"/>
        <w:rPr>
          <w:rFonts w:ascii="Calibri" w:hAnsi="Calibri" w:cs="Calibri"/>
          <w:color w:val="00000A"/>
        </w:rPr>
      </w:pPr>
      <w:r>
        <w:rPr>
          <w:rFonts w:cs="Calibri" w:ascii="Calibri" w:hAnsi="Calibri"/>
          <w:color w:val="00000A"/>
        </w:rPr>
        <w:t>i. ponoszenia kosztów związanych z podatkiem od nieruchomości.</w:t>
      </w:r>
    </w:p>
    <w:p>
      <w:pPr>
        <w:pStyle w:val="Domylnie"/>
        <w:jc w:val="both"/>
        <w:rPr>
          <w:rFonts w:ascii="Calibri" w:hAnsi="Calibri" w:cs="Calibri"/>
          <w:color w:val="00000A"/>
        </w:rPr>
      </w:pPr>
      <w:r>
        <w:rPr>
          <w:rFonts w:cs="Calibri" w:ascii="Calibri" w:hAnsi="Calibri"/>
          <w:color w:val="00000A"/>
        </w:rPr>
        <w:t xml:space="preserve">4. Wszelkie prace modernizacyjno-inwestycyjne na obiekcie mogą być realizowane za uprzednią pisemną zgodą Urzędu Miejskiego w Blachowni. </w:t>
      </w:r>
    </w:p>
    <w:p>
      <w:pPr>
        <w:pStyle w:val="Domylnie"/>
        <w:jc w:val="both"/>
        <w:rPr>
          <w:rFonts w:ascii="Calibri" w:hAnsi="Calibri" w:cs="Calibri"/>
          <w:color w:val="00000A"/>
        </w:rPr>
      </w:pPr>
      <w:r>
        <w:rPr>
          <w:rFonts w:cs="Calibri" w:ascii="Calibri" w:hAnsi="Calibri"/>
          <w:color w:val="00000A"/>
        </w:rPr>
        <w:t>6. Prace modernizacyjno-inwestycyjne będą wykonywane na koszt Podmiotu, bez możliwości żądania od Urzędu Miejskiego w Blachowni zwrotu lub rozliczenia poniesionych nakładów.</w:t>
      </w:r>
    </w:p>
    <w:p>
      <w:pPr>
        <w:pStyle w:val="Domylnie"/>
        <w:jc w:val="both"/>
        <w:rPr/>
      </w:pPr>
      <w:r>
        <w:rPr/>
      </w:r>
    </w:p>
    <w:p>
      <w:pPr>
        <w:pStyle w:val="Domylnie"/>
        <w:numPr>
          <w:ilvl w:val="0"/>
          <w:numId w:val="1"/>
        </w:numPr>
        <w:jc w:val="both"/>
        <w:rPr>
          <w:rFonts w:ascii="Calibri" w:hAnsi="Calibri" w:cs="Calibri"/>
          <w:b/>
          <w:b/>
          <w:color w:val="00000A"/>
        </w:rPr>
      </w:pPr>
      <w:r>
        <w:rPr>
          <w:rFonts w:cs="Calibri" w:ascii="Calibri" w:hAnsi="Calibri"/>
          <w:b/>
          <w:color w:val="00000A"/>
        </w:rPr>
        <w:t>Użyczenie terenu przez jego właściciela co do warunków tego użyczenia musi zostać uzgodnione na etapie przygotowania projektu zadania przez Urząd Miejski w Blachowni.</w:t>
      </w:r>
    </w:p>
    <w:p>
      <w:pPr>
        <w:pStyle w:val="Domylnie"/>
        <w:jc w:val="both"/>
        <w:rPr/>
      </w:pPr>
      <w:r>
        <w:rPr/>
      </w:r>
    </w:p>
    <w:p>
      <w:pPr>
        <w:pStyle w:val="Domylnie"/>
        <w:jc w:val="right"/>
        <w:rPr>
          <w:rFonts w:ascii="Calibri" w:hAnsi="Calibri" w:eastAsia="Calibri" w:cs="Calibri"/>
          <w:color w:val="00000A"/>
        </w:rPr>
      </w:pPr>
      <w:r>
        <w:rPr>
          <w:rFonts w:eastAsia="Calibri" w:cs="Calibri" w:ascii="Calibri" w:hAnsi="Calibri"/>
          <w:color w:val="00000A"/>
        </w:rPr>
        <w:t>……………………………………</w:t>
      </w:r>
    </w:p>
    <w:p>
      <w:pPr>
        <w:pStyle w:val="Domylnie"/>
        <w:jc w:val="right"/>
        <w:rPr>
          <w:rFonts w:ascii="Calibri" w:hAnsi="Calibri" w:cs="Calibri"/>
          <w:color w:val="00000A"/>
          <w:sz w:val="18"/>
          <w:szCs w:val="18"/>
        </w:rPr>
      </w:pPr>
      <w:r>
        <w:rPr>
          <w:rFonts w:cs="Calibri" w:ascii="Calibri" w:hAnsi="Calibri"/>
          <w:color w:val="00000A"/>
          <w:sz w:val="18"/>
          <w:szCs w:val="18"/>
        </w:rPr>
        <w:t xml:space="preserve">podpis osoby upoważnionej ze strony Podmiotu/Właściciela terenu </w:t>
      </w:r>
    </w:p>
    <w:p>
      <w:pPr>
        <w:pStyle w:val="Domylnie"/>
        <w:jc w:val="both"/>
        <w:rPr/>
      </w:pPr>
      <w:r>
        <w:rPr/>
      </w:r>
    </w:p>
    <w:p>
      <w:pPr>
        <w:pStyle w:val="Domylnie"/>
        <w:jc w:val="both"/>
        <w:rPr>
          <w:rFonts w:ascii="Calibri" w:hAnsi="Calibri" w:cs="Calibri"/>
          <w:color w:val="00000A"/>
        </w:rPr>
      </w:pPr>
      <w:r>
        <w:rPr>
          <w:rFonts w:cs="Calibri" w:ascii="Calibri" w:hAnsi="Calibri"/>
          <w:color w:val="00000A"/>
        </w:rPr>
        <w:t xml:space="preserve">Oświadczenie jest wymagane w przypadku realizacji zadania publicznego na nieruchomości gruntowej będącej własnością lub w użytkowaniu wieczystym spółdzielni mieszkaniowych/ wspólnot mieszkaniowych/ innego typu własności. </w:t>
      </w:r>
    </w:p>
    <w:p>
      <w:pPr>
        <w:pStyle w:val="Domylnie"/>
        <w:jc w:val="both"/>
        <w:rPr>
          <w:rFonts w:ascii="Calibri" w:hAnsi="Calibri" w:cs="Calibri"/>
          <w:color w:val="00000A"/>
        </w:rPr>
      </w:pPr>
      <w:r>
        <w:rPr>
          <w:rFonts w:cs="Calibri" w:ascii="Calibri" w:hAnsi="Calibri"/>
          <w:color w:val="00000A"/>
        </w:rPr>
        <w:t xml:space="preserve">W przypadku tzw. dużych wspólnot mieszkaniowych tj. takich, gdzie liczba lokali wyodrębnionych i lokali niewyodrębnionych, należących do dotychczasowego właściciela jest większa niż siedem,  wymagana  jest  uchwała właścicieli lokali i pełnomocnictwo dla Zarządu składającego oświadczenie. </w:t>
      </w:r>
    </w:p>
    <w:p>
      <w:pPr>
        <w:pStyle w:val="Domylnie"/>
        <w:jc w:val="both"/>
        <w:rPr/>
      </w:pPr>
      <w:r>
        <w:rPr>
          <w:rFonts w:cs="Calibri" w:ascii="Calibri" w:hAnsi="Calibri"/>
        </w:rPr>
        <w:t xml:space="preserve">W przypadku tzw. małych wspólnot mieszkaniowych tj. składających się maksymalnie                            z siedmiu lokali wymagana jest uchwała właścicieli lokali.  </w:t>
      </w:r>
    </w:p>
    <w:sectPr>
      <w:headerReference w:type="default" r:id="rId2"/>
      <w:type w:val="nextPage"/>
      <w:pgSz w:w="11906" w:h="16838"/>
      <w:pgMar w:left="1417" w:right="1417" w:header="1417" w:top="2262" w:footer="0" w:bottom="141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Arial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Wingdings 2">
    <w:charset w:val="ee"/>
    <w:family w:val="roman"/>
    <w:pitch w:val="variable"/>
  </w:font>
  <w:font w:name="Wingdings">
    <w:charset w:val="ee"/>
    <w:family w:val="roman"/>
    <w:pitch w:val="variable"/>
  </w:font>
  <w:font w:name="Courier New">
    <w:charset w:val="ee"/>
    <w:family w:val="roman"/>
    <w:pitch w:val="variable"/>
  </w:font>
  <w:font w:name="Symbol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  <w:font w:name="Calibri"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keepNext w:val="true"/>
      <w:spacing w:before="240" w:after="120"/>
      <w:rPr/>
    </w:pPr>
    <w:r>
      <w:rPr/>
      <w:drawing>
        <wp:anchor behindDoc="1" distT="0" distB="0" distL="0" distR="0" simplePos="0" locked="0" layoutInCell="0" allowOverlap="1" relativeHeight="3">
          <wp:simplePos x="0" y="0"/>
          <wp:positionH relativeFrom="column">
            <wp:align>center</wp:align>
          </wp:positionH>
          <wp:positionV relativeFrom="paragraph">
            <wp:posOffset>-52070</wp:posOffset>
          </wp:positionV>
          <wp:extent cx="1230630" cy="370205"/>
          <wp:effectExtent l="0" t="0" r="0" b="0"/>
          <wp:wrapSquare wrapText="largest"/>
          <wp:docPr id="1" name="Obraz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30630" cy="3702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5">
          <wp:simplePos x="0" y="0"/>
          <wp:positionH relativeFrom="column">
            <wp:posOffset>2628265</wp:posOffset>
          </wp:positionH>
          <wp:positionV relativeFrom="paragraph">
            <wp:posOffset>-701675</wp:posOffset>
          </wp:positionV>
          <wp:extent cx="487045" cy="591820"/>
          <wp:effectExtent l="0" t="0" r="0" b="0"/>
          <wp:wrapSquare wrapText="largest"/>
          <wp:docPr id="2" name="Obraz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2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487045" cy="5918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Lucida Sans"/>
        <w:kern w:val="2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52" w:before="0" w:after="160"/>
      <w:jc w:val="left"/>
    </w:pPr>
    <w:rPr>
      <w:rFonts w:ascii="Calibri" w:hAnsi="Calibri" w:eastAsia="Times New Roman" w:cs="Calibri"/>
      <w:color w:val="00000A"/>
      <w:kern w:val="2"/>
      <w:sz w:val="22"/>
      <w:szCs w:val="22"/>
      <w:lang w:val="pl-PL" w:eastAsia="pl-PL" w:bidi="ar-SA"/>
    </w:rPr>
  </w:style>
  <w:style w:type="paragraph" w:styleId="Nagwek2">
    <w:name w:val="Heading 2"/>
    <w:basedOn w:val="Normal"/>
    <w:qFormat/>
    <w:pPr>
      <w:keepNext w:val="true"/>
      <w:keepLines/>
      <w:spacing w:lineRule="auto" w:line="276" w:before="0" w:after="0"/>
      <w:jc w:val="both"/>
      <w:outlineLvl w:val="1"/>
    </w:pPr>
    <w:rPr>
      <w:rFonts w:ascii="Arial" w:hAnsi="Arial" w:eastAsia="SimSun" w:cs="Lucida Sans"/>
      <w:b/>
      <w:bCs/>
      <w:sz w:val="26"/>
      <w:szCs w:val="26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DefaultParagraphFont">
    <w:name w:val="Default Paragraph Font"/>
    <w:qFormat/>
    <w:rPr/>
  </w:style>
  <w:style w:type="character" w:styleId="TekstprzypisudolnegoZnak">
    <w:name w:val="Tekst przypisu dolnego Znak"/>
    <w:basedOn w:val="DefaultParagraphFont"/>
    <w:qFormat/>
    <w:rPr>
      <w:sz w:val="20"/>
      <w:szCs w:val="20"/>
    </w:rPr>
  </w:style>
  <w:style w:type="character" w:styleId="Zakotwiczenieprzypisudolnego">
    <w:name w:val="Zakotwiczenie przypisu dolnego"/>
    <w:rPr>
      <w:vertAlign w:val="superscript"/>
    </w:rPr>
  </w:style>
  <w:style w:type="character" w:styleId="FootnoteCharacters">
    <w:name w:val="Footnote Characters"/>
    <w:basedOn w:val="DefaultParagraphFont"/>
    <w:qFormat/>
    <w:rPr>
      <w:vertAlign w:val="superscript"/>
    </w:rPr>
  </w:style>
  <w:style w:type="character" w:styleId="Zakotwiczenieprzypisukocowego">
    <w:name w:val="Zakotwiczenie przypisu końcowego"/>
    <w:rPr>
      <w:vertAlign w:val="superscript"/>
    </w:rPr>
  </w:style>
  <w:style w:type="character" w:styleId="EndnoteCharacters">
    <w:name w:val="Endnote Characters"/>
    <w:basedOn w:val="DefaultParagraphFont"/>
    <w:qFormat/>
    <w:rPr>
      <w:vertAlign w:val="superscript"/>
    </w:rPr>
  </w:style>
  <w:style w:type="character" w:styleId="TekstprzypisukocowegoZnak">
    <w:name w:val="Tekst przypisu końcowego Znak"/>
    <w:basedOn w:val="DefaultParagraphFont"/>
    <w:qFormat/>
    <w:rPr>
      <w:sz w:val="20"/>
      <w:szCs w:val="20"/>
    </w:rPr>
  </w:style>
  <w:style w:type="character" w:styleId="ButtonZnak">
    <w:name w:val="Button Znak"/>
    <w:basedOn w:val="DefaultParagraphFont"/>
    <w:qFormat/>
    <w:rPr>
      <w:rFonts w:ascii="Arial" w:hAnsi="Arial" w:eastAsia="SimSun"/>
      <w:color w:val="7030A0"/>
    </w:rPr>
  </w:style>
  <w:style w:type="character" w:styleId="MenuZnak">
    <w:name w:val="Menu Znak"/>
    <w:basedOn w:val="AkapitzlistZnak"/>
    <w:qFormat/>
    <w:rPr>
      <w:rFonts w:ascii="Arial" w:hAnsi="Arial" w:eastAsia="SimSun"/>
      <w:highlight w:val="green"/>
    </w:rPr>
  </w:style>
  <w:style w:type="character" w:styleId="FormZnak">
    <w:name w:val="Form Znak"/>
    <w:basedOn w:val="DefaultParagraphFont"/>
    <w:qFormat/>
    <w:rPr>
      <w:rFonts w:ascii="Arial" w:hAnsi="Arial" w:eastAsia="SimSun"/>
      <w:color w:val="00B050"/>
    </w:rPr>
  </w:style>
  <w:style w:type="character" w:styleId="AkapitzlistZnak">
    <w:name w:val="Akapit z listą Znak"/>
    <w:basedOn w:val="DefaultParagraphFont"/>
    <w:qFormat/>
    <w:rPr>
      <w:rFonts w:ascii="Arial" w:hAnsi="Arial" w:eastAsia="SimSun"/>
    </w:rPr>
  </w:style>
  <w:style w:type="character" w:styleId="ClickZnak">
    <w:name w:val="Click Znak"/>
    <w:basedOn w:val="DefaultParagraphFont"/>
    <w:qFormat/>
    <w:rPr>
      <w:rFonts w:ascii="Arial" w:hAnsi="Arial" w:eastAsia="SimSun"/>
      <w:highlight w:val="white"/>
    </w:rPr>
  </w:style>
  <w:style w:type="character" w:styleId="Nagwek2Znak">
    <w:name w:val="Nagłówek 2 Znak"/>
    <w:basedOn w:val="DefaultParagraphFont"/>
    <w:qFormat/>
    <w:rPr>
      <w:rFonts w:ascii="Arial" w:hAnsi="Arial" w:eastAsia="SimSun" w:cs="Lucida Sans"/>
      <w:b/>
      <w:bCs/>
      <w:sz w:val="26"/>
      <w:szCs w:val="26"/>
    </w:rPr>
  </w:style>
  <w:style w:type="character" w:styleId="WW8Num12z1">
    <w:name w:val="WW8Num12z1"/>
    <w:qFormat/>
    <w:rPr>
      <w:rFonts w:ascii="OpenSymbol;Arial Unicode MS" w:hAnsi="OpenSymbol;Arial Unicode MS" w:cs="OpenSymbol;Arial Unicode MS"/>
    </w:rPr>
  </w:style>
  <w:style w:type="character" w:styleId="WW8Num12z0">
    <w:name w:val="WW8Num12z0"/>
    <w:qFormat/>
    <w:rPr>
      <w:rFonts w:ascii="Wingdings 2" w:hAnsi="Wingdings 2" w:cs="OpenSymbol;Arial Unicode MS"/>
    </w:rPr>
  </w:style>
  <w:style w:type="character" w:styleId="Symbolewypunktowania">
    <w:name w:val="Symbole wypunktowania"/>
    <w:qFormat/>
    <w:rPr>
      <w:rFonts w:ascii="OpenSymbol;Arial Unicode MS" w:hAnsi="OpenSymbol;Arial Unicode MS" w:eastAsia="OpenSymbol;Arial Unicode MS" w:cs="OpenSymbol;Arial Unicode MS"/>
    </w:rPr>
  </w:style>
  <w:style w:type="character" w:styleId="WW8Num15z2">
    <w:name w:val="WW8Num15z2"/>
    <w:qFormat/>
    <w:rPr>
      <w:rFonts w:ascii="Wingdings" w:hAnsi="Wingdings" w:cs="Wingdings"/>
    </w:rPr>
  </w:style>
  <w:style w:type="character" w:styleId="WW8Num15z1">
    <w:name w:val="WW8Num15z1"/>
    <w:qFormat/>
    <w:rPr>
      <w:rFonts w:ascii="Courier New" w:hAnsi="Courier New" w:cs="Courier New"/>
    </w:rPr>
  </w:style>
  <w:style w:type="character" w:styleId="WW8Num15z0">
    <w:name w:val="WW8Num15z0"/>
    <w:qFormat/>
    <w:rPr>
      <w:rFonts w:ascii="Symbol" w:hAnsi="Symbol" w:cs="Symbol"/>
    </w:rPr>
  </w:style>
  <w:style w:type="character" w:styleId="Czeinternetowe">
    <w:name w:val="Łącze internetowe"/>
    <w:rPr>
      <w:color w:val="000080"/>
      <w:u w:val="single"/>
      <w:lang w:val="zxx" w:bidi="zxx"/>
    </w:rPr>
  </w:style>
  <w:style w:type="character" w:styleId="Znakinumeracji">
    <w:name w:val="Znaki numeracji"/>
    <w:qFormat/>
    <w:rPr>
      <w:b/>
      <w:bCs/>
    </w:rPr>
  </w:style>
  <w:style w:type="character" w:styleId="WWAbsatzStandardschriftart11111111111111111111111111111111">
    <w:name w:val="WW-Absatz-Standardschriftart11111111111111111111111111111111"/>
    <w:qFormat/>
    <w:rPr/>
  </w:style>
  <w:style w:type="character" w:styleId="WW8Num7z1">
    <w:name w:val="WW8Num7z1"/>
    <w:qFormat/>
    <w:rPr>
      <w:rFonts w:ascii="OpenSymbol;Arial Unicode MS" w:hAnsi="OpenSymbol;Arial Unicode MS" w:cs="OpenSymbol;Arial Unicode MS"/>
    </w:rPr>
  </w:style>
  <w:style w:type="character" w:styleId="WW8Num7z0">
    <w:name w:val="WW8Num7z0"/>
    <w:qFormat/>
    <w:rPr>
      <w:rFonts w:ascii="Wingdings 2" w:hAnsi="Wingdings 2" w:cs="OpenSymbol;Arial Unicode MS"/>
    </w:rPr>
  </w:style>
  <w:style w:type="character" w:styleId="WWAbsatzStandardschriftart1111111111111111111111111111111">
    <w:name w:val="WW-Absatz-Standardschriftart1111111111111111111111111111111"/>
    <w:qFormat/>
    <w:rPr/>
  </w:style>
  <w:style w:type="character" w:styleId="WWAbsatzStandardschriftart111111111111111111111111111111">
    <w:name w:val="WW-Absatz-Standardschriftart111111111111111111111111111111"/>
    <w:qFormat/>
    <w:rPr/>
  </w:style>
  <w:style w:type="character" w:styleId="WWAbsatzStandardschriftart11111111111111111111111111111">
    <w:name w:val="WW-Absatz-Standardschriftart11111111111111111111111111111"/>
    <w:qFormat/>
    <w:rPr/>
  </w:style>
  <w:style w:type="character" w:styleId="WWAbsatzStandardschriftart1111111111111111111111111111">
    <w:name w:val="WW-Absatz-Standardschriftart1111111111111111111111111111"/>
    <w:qFormat/>
    <w:rPr/>
  </w:style>
  <w:style w:type="character" w:styleId="WWAbsatzStandardschriftart111111111111111111111111111">
    <w:name w:val="WW-Absatz-Standardschriftart111111111111111111111111111"/>
    <w:qFormat/>
    <w:rPr/>
  </w:style>
  <w:style w:type="character" w:styleId="WWAbsatzStandardschriftart11111111111111111111111111">
    <w:name w:val="WW-Absatz-Standardschriftart11111111111111111111111111"/>
    <w:qFormat/>
    <w:rPr/>
  </w:style>
  <w:style w:type="character" w:styleId="WWAbsatzStandardschriftart1111111111111111111111111">
    <w:name w:val="WW-Absatz-Standardschriftart1111111111111111111111111"/>
    <w:qFormat/>
    <w:rPr/>
  </w:style>
  <w:style w:type="character" w:styleId="WWAbsatzStandardschriftart111111111111111111111111">
    <w:name w:val="WW-Absatz-Standardschriftart111111111111111111111111"/>
    <w:qFormat/>
    <w:rPr/>
  </w:style>
  <w:style w:type="character" w:styleId="WWAbsatzStandardschriftart11111111111111111111111">
    <w:name w:val="WW-Absatz-Standardschriftart11111111111111111111111"/>
    <w:qFormat/>
    <w:rPr/>
  </w:style>
  <w:style w:type="character" w:styleId="WWAbsatzStandardschriftart1111111111111111111111">
    <w:name w:val="WW-Absatz-Standardschriftart1111111111111111111111"/>
    <w:qFormat/>
    <w:rPr/>
  </w:style>
  <w:style w:type="character" w:styleId="WWAbsatzStandardschriftart111111111111111111111">
    <w:name w:val="WW-Absatz-Standardschriftart111111111111111111111"/>
    <w:qFormat/>
    <w:rPr/>
  </w:style>
  <w:style w:type="character" w:styleId="WWAbsatzStandardschriftart11111111111111111111">
    <w:name w:val="WW-Absatz-Standardschriftart11111111111111111111"/>
    <w:qFormat/>
    <w:rPr/>
  </w:style>
  <w:style w:type="character" w:styleId="WWAbsatzStandardschriftart1111111111111111111">
    <w:name w:val="WW-Absatz-Standardschriftart1111111111111111111"/>
    <w:qFormat/>
    <w:rPr/>
  </w:style>
  <w:style w:type="character" w:styleId="WWAbsatzStandardschriftart111111111111111111">
    <w:name w:val="WW-Absatz-Standardschriftart111111111111111111"/>
    <w:qFormat/>
    <w:rPr/>
  </w:style>
  <w:style w:type="character" w:styleId="WWAbsatzStandardschriftart11111111111111111">
    <w:name w:val="WW-Absatz-Standardschriftart11111111111111111"/>
    <w:qFormat/>
    <w:rPr/>
  </w:style>
  <w:style w:type="character" w:styleId="WWAbsatzStandardschriftart1111111111111111">
    <w:name w:val="WW-Absatz-Standardschriftart1111111111111111"/>
    <w:qFormat/>
    <w:rPr/>
  </w:style>
  <w:style w:type="character" w:styleId="WWAbsatzStandardschriftart111111111111111">
    <w:name w:val="WW-Absatz-Standardschriftart111111111111111"/>
    <w:qFormat/>
    <w:rPr/>
  </w:style>
  <w:style w:type="character" w:styleId="WWAbsatzStandardschriftart11111111111111">
    <w:name w:val="WW-Absatz-Standardschriftart11111111111111"/>
    <w:qFormat/>
    <w:rPr/>
  </w:style>
  <w:style w:type="character" w:styleId="WWAbsatzStandardschriftart1111111111111">
    <w:name w:val="WW-Absatz-Standardschriftart1111111111111"/>
    <w:qFormat/>
    <w:rPr/>
  </w:style>
  <w:style w:type="character" w:styleId="WWAbsatzStandardschriftart111111111111">
    <w:name w:val="WW-Absatz-Standardschriftart111111111111"/>
    <w:qFormat/>
    <w:rPr/>
  </w:style>
  <w:style w:type="character" w:styleId="WWAbsatzStandardschriftart11111111111">
    <w:name w:val="WW-Absatz-Standardschriftart11111111111"/>
    <w:qFormat/>
    <w:rPr/>
  </w:style>
  <w:style w:type="character" w:styleId="WWAbsatzStandardschriftart1111111111">
    <w:name w:val="WW-Absatz-Standardschriftart1111111111"/>
    <w:qFormat/>
    <w:rPr/>
  </w:style>
  <w:style w:type="character" w:styleId="WWAbsatzStandardschriftart111111111">
    <w:name w:val="WW-Absatz-Standardschriftart111111111"/>
    <w:qFormat/>
    <w:rPr/>
  </w:style>
  <w:style w:type="character" w:styleId="WWAbsatzStandardschriftart11111111">
    <w:name w:val="WW-Absatz-Standardschriftart11111111"/>
    <w:qFormat/>
    <w:rPr/>
  </w:style>
  <w:style w:type="character" w:styleId="WWAbsatzStandardschriftart1111111">
    <w:name w:val="WW-Absatz-Standardschriftart1111111"/>
    <w:qFormat/>
    <w:rPr/>
  </w:style>
  <w:style w:type="character" w:styleId="WWAbsatzStandardschriftart111111">
    <w:name w:val="WW-Absatz-Standardschriftart111111"/>
    <w:qFormat/>
    <w:rPr/>
  </w:style>
  <w:style w:type="character" w:styleId="WWAbsatzStandardschriftart11111">
    <w:name w:val="WW-Absatz-Standardschriftart11111"/>
    <w:qFormat/>
    <w:rPr/>
  </w:style>
  <w:style w:type="character" w:styleId="WWAbsatzStandardschriftart1111">
    <w:name w:val="WW-Absatz-Standardschriftart1111"/>
    <w:qFormat/>
    <w:rPr/>
  </w:style>
  <w:style w:type="character" w:styleId="WWAbsatzStandardschriftart111">
    <w:name w:val="WW-Absatz-Standardschriftart111"/>
    <w:qFormat/>
    <w:rPr/>
  </w:style>
  <w:style w:type="character" w:styleId="WWAbsatzStandardschriftart11">
    <w:name w:val="WW-Absatz-Standardschriftart11"/>
    <w:qFormat/>
    <w:rPr/>
  </w:style>
  <w:style w:type="character" w:styleId="WWAbsatzStandardschriftart1">
    <w:name w:val="WW-Absatz-Standardschriftart1"/>
    <w:qFormat/>
    <w:rPr/>
  </w:style>
  <w:style w:type="character" w:styleId="WWAbsatzStandardschriftart">
    <w:name w:val="WW-Absatz-Standardschriftart"/>
    <w:qFormat/>
    <w:rPr/>
  </w:style>
  <w:style w:type="character" w:styleId="AbsatzStandardschriftart">
    <w:name w:val="Absatz-Standardschriftart"/>
    <w:qFormat/>
    <w:rPr/>
  </w:style>
  <w:style w:type="character" w:styleId="Domylnaczcionkaakapitu1">
    <w:name w:val="Domyślna czcionka akapitu1"/>
    <w:qFormat/>
    <w:rPr/>
  </w:style>
  <w:style w:type="character" w:styleId="Domylnaczcionkaakapitu2">
    <w:name w:val="Domyślna czcionka akapitu2"/>
    <w:qFormat/>
    <w:rPr/>
  </w:style>
  <w:style w:type="character" w:styleId="WW8Num11z0">
    <w:name w:val="WW8Num11z0"/>
    <w:qFormat/>
    <w:rPr>
      <w:b/>
      <w:i w:val="false"/>
    </w:rPr>
  </w:style>
  <w:style w:type="character" w:styleId="WW8Num10z0">
    <w:name w:val="WW8Num10z0"/>
    <w:qFormat/>
    <w:rPr>
      <w:b/>
      <w:bCs/>
    </w:rPr>
  </w:style>
  <w:style w:type="character" w:styleId="WW8Num9z0">
    <w:name w:val="WW8Num9z0"/>
    <w:qFormat/>
    <w:rPr>
      <w:b/>
      <w:bCs/>
    </w:rPr>
  </w:style>
  <w:style w:type="character" w:styleId="Domylnaczcionkaakapitu3">
    <w:name w:val="Domyślna czcionka akapitu3"/>
    <w:qFormat/>
    <w:rPr/>
  </w:style>
  <w:style w:type="character" w:styleId="WW8Num6z3">
    <w:name w:val="WW8Num6z3"/>
    <w:qFormat/>
    <w:rPr>
      <w:rFonts w:ascii="Symbol" w:hAnsi="Symbol" w:cs="Symbol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6z1">
    <w:name w:val="WW8Num6z1"/>
    <w:qFormat/>
    <w:rPr>
      <w:rFonts w:ascii="OpenSymbol;Arial Unicode MS" w:hAnsi="OpenSymbol;Arial Unicode MS" w:cs="OpenSymbol;Arial Unicode MS"/>
    </w:rPr>
  </w:style>
  <w:style w:type="character" w:styleId="WW8Num6z0">
    <w:name w:val="WW8Num6z0"/>
    <w:qFormat/>
    <w:rPr>
      <w:rFonts w:ascii="Wingdings 2" w:hAnsi="Wingdings 2" w:cs="Wingdings 2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1">
    <w:name w:val="WW8Num5z1"/>
    <w:qFormat/>
    <w:rPr>
      <w:rFonts w:ascii="OpenSymbol;Arial Unicode MS" w:hAnsi="OpenSymbol;Arial Unicode MS" w:cs="OpenSymbol;Arial Unicode MS"/>
    </w:rPr>
  </w:style>
  <w:style w:type="character" w:styleId="WW8Num5z0">
    <w:name w:val="WW8Num5z0"/>
    <w:qFormat/>
    <w:rPr>
      <w:rFonts w:ascii="Wingdings 2" w:hAnsi="Wingdings 2" w:cs="OpenSymbol;Arial Unicode MS"/>
    </w:rPr>
  </w:style>
  <w:style w:type="character" w:styleId="WW8Num4z8">
    <w:name w:val="WW8Num4z8"/>
    <w:qFormat/>
    <w:rPr/>
  </w:style>
  <w:style w:type="character" w:styleId="WW8Num4z7">
    <w:name w:val="WW8Num4z7"/>
    <w:qFormat/>
    <w:rPr/>
  </w:style>
  <w:style w:type="character" w:styleId="WW8Num4z6">
    <w:name w:val="WW8Num4z6"/>
    <w:qFormat/>
    <w:rPr/>
  </w:style>
  <w:style w:type="character" w:styleId="WW8Num4z5">
    <w:name w:val="WW8Num4z5"/>
    <w:qFormat/>
    <w:rPr/>
  </w:style>
  <w:style w:type="character" w:styleId="WW8Num4z4">
    <w:name w:val="WW8Num4z4"/>
    <w:qFormat/>
    <w:rPr/>
  </w:style>
  <w:style w:type="character" w:styleId="WW8Num4z3">
    <w:name w:val="WW8Num4z3"/>
    <w:qFormat/>
    <w:rPr/>
  </w:style>
  <w:style w:type="character" w:styleId="WW8Num4z2">
    <w:name w:val="WW8Num4z2"/>
    <w:qFormat/>
    <w:rPr/>
  </w:style>
  <w:style w:type="character" w:styleId="WW8Num4z1">
    <w:name w:val="WW8Num4z1"/>
    <w:qFormat/>
    <w:rPr/>
  </w:style>
  <w:style w:type="character" w:styleId="WW8Num4z0">
    <w:name w:val="WW8Num4z0"/>
    <w:qFormat/>
    <w:rPr/>
  </w:style>
  <w:style w:type="character" w:styleId="Domylnaczcionkaakapitu">
    <w:name w:val="Domyślna czcionka akapitu"/>
    <w:qFormat/>
    <w:rPr/>
  </w:style>
  <w:style w:type="character" w:styleId="WW8Num3z8">
    <w:name w:val="WW8Num3z8"/>
    <w:qFormat/>
    <w:rPr/>
  </w:style>
  <w:style w:type="character" w:styleId="WW8Num3z7">
    <w:name w:val="WW8Num3z7"/>
    <w:qFormat/>
    <w:rPr/>
  </w:style>
  <w:style w:type="character" w:styleId="WW8Num3z6">
    <w:name w:val="WW8Num3z6"/>
    <w:qFormat/>
    <w:rPr/>
  </w:style>
  <w:style w:type="character" w:styleId="WW8Num3z5">
    <w:name w:val="WW8Num3z5"/>
    <w:qFormat/>
    <w:rPr/>
  </w:style>
  <w:style w:type="character" w:styleId="WW8Num3z4">
    <w:name w:val="WW8Num3z4"/>
    <w:qFormat/>
    <w:rPr/>
  </w:style>
  <w:style w:type="character" w:styleId="WW8Num3z3">
    <w:name w:val="WW8Num3z3"/>
    <w:qFormat/>
    <w:rPr/>
  </w:style>
  <w:style w:type="character" w:styleId="WW8Num3z2">
    <w:name w:val="WW8Num3z2"/>
    <w:qFormat/>
    <w:rPr/>
  </w:style>
  <w:style w:type="character" w:styleId="WW8Num3z1">
    <w:name w:val="WW8Num3z1"/>
    <w:qFormat/>
    <w:rPr/>
  </w:style>
  <w:style w:type="character" w:styleId="WW8Num3z0">
    <w:name w:val="WW8Num3z0"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;Arial" w:hAnsi="Liberation Sans;Arial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88" w:before="0" w:after="140"/>
    </w:pPr>
    <w:rPr/>
  </w:style>
  <w:style w:type="paragraph" w:styleId="Lista">
    <w:name w:val="List"/>
    <w:basedOn w:val="Tekst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widowControl w:val="false"/>
      <w:suppressLineNumbers/>
      <w:bidi w:val="0"/>
      <w:jc w:val="left"/>
    </w:pPr>
    <w:rPr>
      <w:rFonts w:ascii="Liberation Serif" w:hAnsi="Liberation Serif" w:eastAsia="SimSun" w:cs="Arial"/>
      <w:color w:val="00000A"/>
      <w:kern w:val="0"/>
      <w:sz w:val="24"/>
      <w:szCs w:val="24"/>
      <w:lang w:val="pl-PL" w:eastAsia="zh-CN" w:bidi="hi-IN"/>
    </w:rPr>
  </w:style>
  <w:style w:type="paragraph" w:styleId="Tekst">
    <w:name w:val="Tekst"/>
    <w:basedOn w:val="Podpis"/>
    <w:qFormat/>
    <w:pPr>
      <w:widowControl w:val="false"/>
      <w:bidi w:val="0"/>
      <w:spacing w:before="0" w:after="120"/>
      <w:jc w:val="left"/>
    </w:pPr>
    <w:rPr>
      <w:rFonts w:ascii="Liberation Serif" w:hAnsi="Liberation Serif" w:eastAsia="SimSun" w:cs="Lucida Sans"/>
      <w:color w:val="00000A"/>
      <w:kern w:val="0"/>
      <w:sz w:val="24"/>
      <w:szCs w:val="24"/>
      <w:lang w:val="pl-PL" w:eastAsia="zh-CN" w:bidi="hi-IN"/>
    </w:rPr>
  </w:style>
  <w:style w:type="paragraph" w:styleId="Domylnie">
    <w:name w:val="Domyślnie"/>
    <w:qFormat/>
    <w:pPr>
      <w:widowControl/>
      <w:suppressAutoHyphens w:val="true"/>
      <w:overflowPunct w:val="true"/>
      <w:bidi w:val="0"/>
      <w:spacing w:lineRule="atLeast" w:line="100" w:before="0" w:after="0"/>
      <w:jc w:val="left"/>
    </w:pPr>
    <w:rPr>
      <w:rFonts w:ascii="Times New Roman" w:hAnsi="Times New Roman" w:eastAsia="SimSun" w:cs="Times New Roman"/>
      <w:color w:val="000000"/>
      <w:kern w:val="2"/>
      <w:sz w:val="24"/>
      <w:szCs w:val="24"/>
      <w:lang w:val="pl-PL" w:eastAsia="en-US" w:bidi="ar-SA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Domylnie"/>
    <w:next w:val="Tekst"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Sygnatura">
    <w:name w:val="Signature"/>
    <w:basedOn w:val="Domylnie"/>
    <w:pPr>
      <w:suppressLineNumbers/>
      <w:spacing w:before="120" w:after="120"/>
    </w:pPr>
    <w:rPr>
      <w:rFonts w:cs="Arial"/>
      <w:i/>
      <w:iCs/>
    </w:rPr>
  </w:style>
  <w:style w:type="paragraph" w:styleId="Przypisdolny">
    <w:name w:val="Footnote Text"/>
    <w:basedOn w:val="Domylnie"/>
    <w:qFormat/>
    <w:pPr/>
    <w:rPr>
      <w:sz w:val="20"/>
      <w:szCs w:val="20"/>
    </w:rPr>
  </w:style>
  <w:style w:type="paragraph" w:styleId="Zawartotabeli">
    <w:name w:val="Zawartość tabeli"/>
    <w:basedOn w:val="Normal"/>
    <w:qFormat/>
    <w:pPr>
      <w:suppressLineNumbers/>
    </w:pPr>
    <w:rPr/>
  </w:style>
  <w:style w:type="paragraph" w:styleId="Nagwektabeli">
    <w:name w:val="Nagłówek tabeli"/>
    <w:basedOn w:val="Zawartotabeli"/>
    <w:qFormat/>
    <w:pPr>
      <w:suppressLineNumbers/>
      <w:jc w:val="center"/>
    </w:pPr>
    <w:rPr>
      <w:b/>
      <w:bCs/>
    </w:rPr>
  </w:style>
  <w:style w:type="paragraph" w:styleId="Przypiskocowy">
    <w:name w:val="Endnote Text"/>
    <w:basedOn w:val="Normal"/>
    <w:qFormat/>
    <w:pPr>
      <w:spacing w:lineRule="auto" w:line="240" w:before="0" w:after="0"/>
    </w:pPr>
    <w:rPr>
      <w:sz w:val="20"/>
      <w:szCs w:val="20"/>
    </w:rPr>
  </w:style>
  <w:style w:type="paragraph" w:styleId="Caption">
    <w:name w:val="caption"/>
    <w:basedOn w:val="Normal"/>
    <w:qFormat/>
    <w:pPr>
      <w:spacing w:lineRule="auto" w:line="240" w:before="0" w:after="200"/>
    </w:pPr>
    <w:rPr>
      <w:i/>
      <w:iCs/>
      <w:color w:val="44546A"/>
      <w:sz w:val="18"/>
      <w:szCs w:val="18"/>
    </w:rPr>
  </w:style>
  <w:style w:type="paragraph" w:styleId="Button">
    <w:name w:val="Button"/>
    <w:basedOn w:val="Normal"/>
    <w:qFormat/>
    <w:pPr>
      <w:spacing w:lineRule="auto" w:line="276" w:before="0" w:after="0"/>
      <w:jc w:val="both"/>
    </w:pPr>
    <w:rPr>
      <w:rFonts w:ascii="Arial" w:hAnsi="Arial" w:eastAsia="SimSun"/>
      <w:color w:val="7030A0"/>
    </w:rPr>
  </w:style>
  <w:style w:type="paragraph" w:styleId="Menu">
    <w:name w:val="Menu"/>
    <w:basedOn w:val="Normal"/>
    <w:qFormat/>
    <w:pPr>
      <w:shd w:val="clear" w:fill="E2EFD9"/>
      <w:spacing w:lineRule="auto" w:line="276" w:before="0" w:after="0"/>
      <w:jc w:val="both"/>
    </w:pPr>
    <w:rPr>
      <w:rFonts w:ascii="Arial" w:hAnsi="Arial" w:eastAsia="SimSun"/>
    </w:rPr>
  </w:style>
  <w:style w:type="paragraph" w:styleId="Form">
    <w:name w:val="Form"/>
    <w:basedOn w:val="Normal"/>
    <w:qFormat/>
    <w:pPr>
      <w:spacing w:lineRule="auto" w:line="276" w:before="0" w:after="0"/>
      <w:jc w:val="both"/>
    </w:pPr>
    <w:rPr>
      <w:rFonts w:ascii="Arial" w:hAnsi="Arial" w:eastAsia="SimSun"/>
      <w:color w:val="00B050"/>
    </w:rPr>
  </w:style>
  <w:style w:type="paragraph" w:styleId="Click">
    <w:name w:val="Click"/>
    <w:basedOn w:val="Normal"/>
    <w:qFormat/>
    <w:pPr>
      <w:shd w:val="clear" w:fill="F2F2F2"/>
      <w:spacing w:lineRule="auto" w:line="276" w:before="0" w:after="0"/>
      <w:jc w:val="both"/>
    </w:pPr>
    <w:rPr>
      <w:rFonts w:ascii="Arial" w:hAnsi="Arial" w:eastAsia="SimSun"/>
      <w:b/>
    </w:rPr>
  </w:style>
  <w:style w:type="paragraph" w:styleId="ListParagraph">
    <w:name w:val="List Paragraph"/>
    <w:basedOn w:val="Normal"/>
    <w:qFormat/>
    <w:pPr>
      <w:spacing w:lineRule="auto" w:line="276" w:before="0" w:after="0"/>
      <w:ind w:left="720" w:right="0" w:hanging="0"/>
      <w:contextualSpacing/>
      <w:jc w:val="both"/>
    </w:pPr>
    <w:rPr>
      <w:rFonts w:ascii="Arial" w:hAnsi="Arial" w:eastAsia="SimSun"/>
    </w:rPr>
  </w:style>
  <w:style w:type="paragraph" w:styleId="WWTekst">
    <w:name w:val="WW-Tekst"/>
    <w:qFormat/>
    <w:pPr>
      <w:widowControl w:val="false"/>
      <w:suppressAutoHyphens w:val="true"/>
      <w:overflowPunct w:val="false"/>
      <w:bidi w:val="0"/>
      <w:spacing w:before="0" w:after="120"/>
      <w:jc w:val="left"/>
    </w:pPr>
    <w:rPr>
      <w:rFonts w:ascii="Liberation Serif;Times New Roman" w:hAnsi="Liberation Serif;Times New Roman" w:eastAsia="Lucida Sans Unicode" w:cs="Mangal"/>
      <w:color w:val="00000A"/>
      <w:kern w:val="2"/>
      <w:sz w:val="24"/>
      <w:szCs w:val="24"/>
      <w:lang w:val="pl-PL" w:eastAsia="zh-CN" w:bidi="hi-IN"/>
    </w:rPr>
  </w:style>
  <w:style w:type="paragraph" w:styleId="WWDomylnie">
    <w:name w:val="WW-Domyślnie"/>
    <w:qFormat/>
    <w:pPr>
      <w:widowControl/>
      <w:suppressAutoHyphens w:val="true"/>
      <w:overflowPunct w:val="false"/>
      <w:bidi w:val="0"/>
      <w:spacing w:lineRule="auto" w:line="252" w:before="0" w:after="160"/>
      <w:jc w:val="left"/>
    </w:pPr>
    <w:rPr>
      <w:rFonts w:ascii="Calibri" w:hAnsi="Calibri" w:eastAsia="SimSun;宋体" w:cs="Calibri"/>
      <w:color w:val="00000A"/>
      <w:kern w:val="2"/>
      <w:sz w:val="22"/>
      <w:szCs w:val="22"/>
      <w:lang w:val="pl-PL" w:eastAsia="zh-CN" w:bidi="ar-SA"/>
    </w:rPr>
  </w:style>
  <w:style w:type="paragraph" w:styleId="Stopka">
    <w:name w:val="Footer"/>
    <w:basedOn w:val="Normal"/>
    <w:pPr>
      <w:widowControl w:val="false"/>
      <w:tabs>
        <w:tab w:val="clear" w:pos="709"/>
        <w:tab w:val="center" w:pos="4536" w:leader="none"/>
        <w:tab w:val="right" w:pos="9072" w:leader="none"/>
      </w:tabs>
      <w:overflowPunct w:val="true"/>
    </w:pPr>
    <w:rPr>
      <w:sz w:val="24"/>
    </w:rPr>
  </w:style>
  <w:style w:type="paragraph" w:styleId="LOnormal">
    <w:name w:val="LO-normal"/>
    <w:qFormat/>
    <w:pPr>
      <w:widowControl/>
      <w:suppressAutoHyphens w:val="true"/>
      <w:overflowPunct w:val="false"/>
      <w:bidi w:val="0"/>
      <w:spacing w:lineRule="auto" w:line="276" w:before="0" w:after="0"/>
      <w:jc w:val="left"/>
    </w:pPr>
    <w:rPr>
      <w:rFonts w:ascii="Arial" w:hAnsi="Arial" w:eastAsia="Arial" w:cs="Arial"/>
      <w:color w:val="000000"/>
      <w:kern w:val="2"/>
      <w:sz w:val="22"/>
      <w:szCs w:val="22"/>
      <w:lang w:val="pl-PL" w:eastAsia="zh-CN" w:bidi="ar-SA"/>
    </w:rPr>
  </w:style>
  <w:style w:type="paragraph" w:styleId="Zawartoramki">
    <w:name w:val="Zawartość ramki"/>
    <w:basedOn w:val="Tretekstu"/>
    <w:qFormat/>
    <w:pPr/>
    <w:rPr/>
  </w:style>
  <w:style w:type="paragraph" w:styleId="Podpis1">
    <w:name w:val="Podpis1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agwek1">
    <w:name w:val="Nagłówek1"/>
    <w:basedOn w:val="Normal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Legenda1">
    <w:name w:val="Legenda1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agwek21">
    <w:name w:val="Nagłówek2"/>
    <w:basedOn w:val="Normal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Legenda2">
    <w:name w:val="Legenda2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agwek3">
    <w:name w:val="Nagłówek3"/>
    <w:basedOn w:val="Normal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Legenda">
    <w:name w:val="Legenda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agwek4">
    <w:name w:val="Nagłówek4"/>
    <w:basedOn w:val="Normal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NoList">
    <w:name w:val="No List"/>
    <w:qFormat/>
  </w:style>
  <w:style w:type="numbering" w:styleId="WW8Num3">
    <w:name w:val="WW8Num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e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Application>LibreOffice/7.1.2.2$Windows_X86_64 LibreOffice_project/8a45595d069ef5570103caea1b71cc9d82b2aae4</Application>
  <AppVersion>15.0000</AppVersion>
  <DocSecurity>0</DocSecurity>
  <Pages>2</Pages>
  <Words>417</Words>
  <Characters>3440</Characters>
  <CharactersWithSpaces>3972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2015-09-22T06:31:00Z</dcterms:created>
  <dc:creator>Ewa Pytasz</dc:creator>
  <dc:description/>
  <dc:language>pl-PL</dc:language>
  <cp:lastModifiedBy/>
  <cp:lastPrinted>2022-06-06T10:28:58Z</cp:lastPrinted>
  <dcterms:modified xsi:type="dcterms:W3CDTF">2022-06-06T10:29:02Z</dcterms:modified>
  <cp:revision>23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